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F34D3">
      <w:pPr>
        <w:pStyle w:val="Naslov4"/>
        <w:numPr>
          <w:ilvl w:val="0"/>
          <w:numId w:val="1"/>
        </w:numPr>
        <w:ind w:left="709" w:hanging="709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1F34D3" w:rsidRPr="001F34D3">
        <w:rPr>
          <w:rFonts w:ascii="Segoe UI" w:hAnsi="Segoe UI" w:cs="Segoe UI"/>
          <w:b w:val="0"/>
          <w:bCs w:val="0"/>
          <w:sz w:val="22"/>
          <w:szCs w:val="22"/>
        </w:rPr>
        <w:t>»VZDRŽEVANJE SVETLOBNO PROMETNE SIGNALIZACIJE NA OBMOČJU OBČINE DOMŽALE ZA OBDOBJE 2021 DO 2025«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F34D3" w:rsidRPr="001F34D3" w:rsidRDefault="001F34D3" w:rsidP="001F34D3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1F34D3">
        <w:rPr>
          <w:rFonts w:ascii="Segoe UI" w:hAnsi="Segoe UI" w:cs="Segoe UI"/>
          <w:sz w:val="22"/>
          <w:szCs w:val="22"/>
        </w:rPr>
        <w:t>Skupna ponudbena cena za leto 2021, 2022, 2023, 2024 in 2025 znaša:</w:t>
      </w:r>
    </w:p>
    <w:p w:rsidR="001B05EC" w:rsidRPr="00656B84" w:rsidRDefault="001B05EC" w:rsidP="001F34D3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F34D3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="001B05EC">
        <w:rPr>
          <w:rFonts w:ascii="Segoe UI" w:hAnsi="Segoe UI" w:cs="Segoe UI"/>
          <w:sz w:val="22"/>
          <w:szCs w:val="22"/>
        </w:rPr>
        <w:tab/>
      </w:r>
      <w:r w:rsidR="001B05EC"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>(</w:t>
      </w:r>
      <w:r w:rsidR="001B05EC" w:rsidRPr="00656B84">
        <w:rPr>
          <w:rFonts w:ascii="Segoe UI" w:hAnsi="Segoe UI" w:cs="Segoe UI"/>
          <w:sz w:val="22"/>
          <w:szCs w:val="22"/>
        </w:rPr>
        <w:t>brez DDV):</w:t>
      </w:r>
      <w:r w:rsidR="001B05EC" w:rsidRPr="00656B84">
        <w:rPr>
          <w:rFonts w:ascii="Segoe UI" w:hAnsi="Segoe UI" w:cs="Segoe UI"/>
          <w:sz w:val="22"/>
          <w:szCs w:val="22"/>
        </w:rPr>
        <w:tab/>
      </w:r>
      <w:r w:rsidR="001B05EC" w:rsidRPr="00656B84">
        <w:rPr>
          <w:rFonts w:ascii="Segoe UI" w:hAnsi="Segoe UI" w:cs="Segoe UI"/>
          <w:sz w:val="22"/>
          <w:szCs w:val="22"/>
        </w:rPr>
        <w:tab/>
      </w:r>
      <w:r w:rsidR="001B05EC"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1F34D3">
        <w:rPr>
          <w:rFonts w:ascii="Segoe UI" w:hAnsi="Segoe UI" w:cs="Segoe UI"/>
          <w:sz w:val="22"/>
          <w:szCs w:val="22"/>
        </w:rPr>
        <w:tab/>
      </w:r>
      <w:r w:rsidR="001F34D3">
        <w:rPr>
          <w:rFonts w:ascii="Segoe UI" w:hAnsi="Segoe UI" w:cs="Segoe UI"/>
          <w:sz w:val="22"/>
          <w:szCs w:val="22"/>
        </w:rPr>
        <w:tab/>
      </w:r>
      <w:r w:rsidR="001F34D3">
        <w:rPr>
          <w:rFonts w:ascii="Segoe UI" w:hAnsi="Segoe UI" w:cs="Segoe UI"/>
          <w:sz w:val="22"/>
          <w:szCs w:val="22"/>
        </w:rPr>
        <w:tab/>
      </w:r>
      <w:r w:rsidR="001F34D3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>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F34D3">
      <w:pPr>
        <w:ind w:left="707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  </w:t>
      </w:r>
      <w:bookmarkStart w:id="0" w:name="_GoBack"/>
      <w:bookmarkEnd w:id="0"/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4D3" w:rsidRDefault="001F34D3" w:rsidP="001F34D3">
      <w:r>
        <w:separator/>
      </w:r>
    </w:p>
  </w:endnote>
  <w:endnote w:type="continuationSeparator" w:id="0">
    <w:p w:rsidR="001F34D3" w:rsidRDefault="001F34D3" w:rsidP="001F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4D3" w:rsidRDefault="001F34D3" w:rsidP="001F34D3">
      <w:r>
        <w:separator/>
      </w:r>
    </w:p>
  </w:footnote>
  <w:footnote w:type="continuationSeparator" w:id="0">
    <w:p w:rsidR="001F34D3" w:rsidRDefault="001F34D3" w:rsidP="001F3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4D3" w:rsidRPr="001F34D3" w:rsidRDefault="001F34D3" w:rsidP="001F34D3">
    <w:pPr>
      <w:jc w:val="left"/>
      <w:rPr>
        <w:rFonts w:ascii="Segoe UI" w:hAnsi="Segoe UI" w:cs="Segoe UI"/>
        <w:sz w:val="22"/>
        <w:szCs w:val="22"/>
      </w:rPr>
    </w:pPr>
    <w:r w:rsidRPr="00EE0A25">
      <w:rPr>
        <w:rFonts w:ascii="Segoe UI" w:hAnsi="Segoe UI" w:cs="Segoe UI"/>
        <w:sz w:val="20"/>
        <w:szCs w:val="20"/>
      </w:rPr>
      <w:t>»</w:t>
    </w:r>
    <w:r w:rsidRPr="001F34D3">
      <w:rPr>
        <w:rFonts w:ascii="Segoe UI" w:hAnsi="Segoe UI" w:cs="Segoe UI"/>
        <w:sz w:val="22"/>
        <w:szCs w:val="22"/>
      </w:rPr>
      <w:t xml:space="preserve">VZDRŽEVANJE SVETLOBNO PROMETNE SIGNALIZACIJE NA OBMOČJU OBČINE DOMŽALE </w:t>
    </w:r>
    <w:bookmarkStart w:id="1" w:name="_Hlk71183290"/>
    <w:r w:rsidRPr="001F34D3">
      <w:rPr>
        <w:rFonts w:ascii="Segoe UI" w:hAnsi="Segoe UI" w:cs="Segoe UI"/>
        <w:sz w:val="22"/>
        <w:szCs w:val="22"/>
      </w:rPr>
      <w:t>ZA OBDOBJE 2021 DO 2025«</w:t>
    </w:r>
    <w:bookmarkEnd w:id="1"/>
  </w:p>
  <w:p w:rsidR="001F34D3" w:rsidRPr="001F34D3" w:rsidRDefault="001F34D3" w:rsidP="001F34D3">
    <w:pPr>
      <w:pStyle w:val="Glava"/>
      <w:ind w:left="0"/>
      <w:jc w:val="left"/>
      <w:rPr>
        <w:rFonts w:ascii="Segoe UI" w:hAnsi="Segoe UI" w:cs="Segoe UI"/>
        <w:sz w:val="22"/>
        <w:szCs w:val="22"/>
      </w:rPr>
    </w:pPr>
    <w:r>
      <w:rPr>
        <w:rFonts w:ascii="Segoe UI" w:hAnsi="Segoe UI" w:cs="Segoe UI"/>
        <w:sz w:val="22"/>
        <w:szCs w:val="22"/>
      </w:rPr>
      <w:tab/>
    </w:r>
    <w:r>
      <w:rPr>
        <w:rFonts w:ascii="Segoe UI" w:hAnsi="Segoe UI" w:cs="Segoe UI"/>
        <w:sz w:val="22"/>
        <w:szCs w:val="22"/>
      </w:rPr>
      <w:tab/>
    </w:r>
    <w:r w:rsidRPr="001F34D3">
      <w:rPr>
        <w:rFonts w:ascii="Segoe UI" w:hAnsi="Segoe UI" w:cs="Segoe UI"/>
        <w:sz w:val="22"/>
        <w:szCs w:val="22"/>
      </w:rPr>
      <w:t>4301-11/2021</w:t>
    </w:r>
  </w:p>
  <w:p w:rsidR="001F34D3" w:rsidRDefault="001F34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2786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31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38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45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53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60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67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74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8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1F34D3"/>
    <w:rsid w:val="00486E10"/>
    <w:rsid w:val="006155C6"/>
    <w:rsid w:val="009B5109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E720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F34D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3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F34D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3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F3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4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Vlado Jerant</cp:lastModifiedBy>
  <cp:revision>2</cp:revision>
  <cp:lastPrinted>2018-03-30T08:02:00Z</cp:lastPrinted>
  <dcterms:created xsi:type="dcterms:W3CDTF">2021-06-03T10:55:00Z</dcterms:created>
  <dcterms:modified xsi:type="dcterms:W3CDTF">2021-06-03T10:55:00Z</dcterms:modified>
</cp:coreProperties>
</file>